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A4C29" w14:textId="0063AA45" w:rsidR="004072CB" w:rsidRPr="004072CB" w:rsidRDefault="004072CB" w:rsidP="004072CB">
      <w:pPr>
        <w:pStyle w:val="a3"/>
        <w:shd w:val="clear" w:color="auto" w:fill="FFFFFF"/>
        <w:spacing w:before="0" w:beforeAutospacing="0" w:after="210" w:afterAutospacing="0"/>
        <w:jc w:val="center"/>
        <w:rPr>
          <w:b/>
          <w:bCs/>
          <w:color w:val="273350"/>
          <w:sz w:val="28"/>
          <w:szCs w:val="28"/>
        </w:rPr>
      </w:pPr>
      <w:r w:rsidRPr="004072CB">
        <w:rPr>
          <w:b/>
          <w:bCs/>
          <w:color w:val="273350"/>
          <w:sz w:val="28"/>
          <w:szCs w:val="28"/>
        </w:rPr>
        <w:t>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</w:t>
      </w:r>
    </w:p>
    <w:p w14:paraId="3EF574F4" w14:textId="4FE651FB" w:rsidR="004072CB" w:rsidRPr="004072CB" w:rsidRDefault="004072CB" w:rsidP="004072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73350"/>
          <w:sz w:val="28"/>
          <w:szCs w:val="28"/>
        </w:rPr>
      </w:pPr>
      <w:r w:rsidRPr="004072CB">
        <w:rPr>
          <w:color w:val="273350"/>
          <w:sz w:val="28"/>
          <w:szCs w:val="28"/>
        </w:rPr>
        <w:t xml:space="preserve">В соответствии с Федеральным законом от 15.12.2025 № 456-ФЗ «О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нетрудоспособности» в период с </w:t>
      </w:r>
      <w:r w:rsidRPr="004072CB">
        <w:rPr>
          <w:color w:val="273350"/>
          <w:sz w:val="28"/>
          <w:szCs w:val="28"/>
        </w:rPr>
        <w:t xml:space="preserve">01.01.2026 по 31.12.2028 </w:t>
      </w:r>
      <w:r w:rsidRPr="004072CB">
        <w:rPr>
          <w:color w:val="273350"/>
          <w:sz w:val="28"/>
          <w:szCs w:val="28"/>
        </w:rPr>
        <w:t xml:space="preserve">пройдет эксперимент по добровольному страхованию на случай </w:t>
      </w:r>
      <w:r>
        <w:rPr>
          <w:color w:val="273350"/>
          <w:sz w:val="28"/>
          <w:szCs w:val="28"/>
        </w:rPr>
        <w:t xml:space="preserve">временной </w:t>
      </w:r>
      <w:r w:rsidRPr="004072CB">
        <w:rPr>
          <w:color w:val="273350"/>
          <w:sz w:val="28"/>
          <w:szCs w:val="28"/>
        </w:rPr>
        <w:t>нетрудоспособности</w:t>
      </w:r>
      <w:bookmarkStart w:id="0" w:name="_GoBack"/>
      <w:bookmarkEnd w:id="0"/>
      <w:r w:rsidRPr="004072CB">
        <w:rPr>
          <w:color w:val="273350"/>
          <w:sz w:val="28"/>
          <w:szCs w:val="28"/>
        </w:rPr>
        <w:t>.</w:t>
      </w:r>
    </w:p>
    <w:p w14:paraId="69949C1D" w14:textId="28F7A615" w:rsidR="004072CB" w:rsidRPr="004072CB" w:rsidRDefault="004072CB" w:rsidP="004072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73350"/>
          <w:sz w:val="28"/>
          <w:szCs w:val="28"/>
        </w:rPr>
      </w:pPr>
      <w:r w:rsidRPr="004072CB">
        <w:rPr>
          <w:color w:val="273350"/>
          <w:sz w:val="28"/>
          <w:szCs w:val="28"/>
        </w:rPr>
        <w:t xml:space="preserve">Плательщики налога на профессиональный доход смогут оформлять оплачиваемые больничные. Для этого нужно добровольно зарегистрироваться в Фонде пенсионного и социального страхования Российской Федерации и платить ежемесячные взносы. Заявление об участии в эксперименте можно подать до </w:t>
      </w:r>
      <w:r w:rsidRPr="004072CB">
        <w:rPr>
          <w:color w:val="273350"/>
          <w:sz w:val="28"/>
          <w:szCs w:val="28"/>
        </w:rPr>
        <w:t xml:space="preserve">30.09.2027 </w:t>
      </w:r>
      <w:r w:rsidRPr="004072CB">
        <w:rPr>
          <w:color w:val="273350"/>
          <w:sz w:val="28"/>
          <w:szCs w:val="28"/>
        </w:rPr>
        <w:t xml:space="preserve"> включительно. Сделать это можно на бумаге или в электронной форме, в т.ч. через приложение «Мой налог» или Госуслуги.</w:t>
      </w:r>
    </w:p>
    <w:p w14:paraId="0535FED2" w14:textId="7645359B" w:rsidR="004072CB" w:rsidRPr="004072CB" w:rsidRDefault="004072CB" w:rsidP="004072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73350"/>
          <w:sz w:val="28"/>
          <w:szCs w:val="28"/>
        </w:rPr>
      </w:pPr>
      <w:r w:rsidRPr="004072CB">
        <w:rPr>
          <w:color w:val="273350"/>
          <w:sz w:val="28"/>
          <w:szCs w:val="28"/>
        </w:rPr>
        <w:t>Страховые суммы</w:t>
      </w:r>
      <w:r w:rsidRPr="004072CB">
        <w:rPr>
          <w:color w:val="273350"/>
          <w:sz w:val="28"/>
          <w:szCs w:val="28"/>
        </w:rPr>
        <w:t xml:space="preserve"> на полный календарный месяц устанавливаются в следующих размерах: 1) </w:t>
      </w:r>
      <w:r w:rsidRPr="004072CB">
        <w:rPr>
          <w:color w:val="273350"/>
          <w:sz w:val="28"/>
          <w:szCs w:val="28"/>
        </w:rPr>
        <w:t>35 тыс</w:t>
      </w:r>
      <w:r w:rsidRPr="004072CB">
        <w:rPr>
          <w:color w:val="273350"/>
          <w:sz w:val="28"/>
          <w:szCs w:val="28"/>
        </w:rPr>
        <w:t xml:space="preserve">яч рублей; 2) </w:t>
      </w:r>
      <w:r w:rsidRPr="004072CB">
        <w:rPr>
          <w:color w:val="273350"/>
          <w:sz w:val="28"/>
          <w:szCs w:val="28"/>
        </w:rPr>
        <w:t>50 тыс</w:t>
      </w:r>
      <w:r w:rsidRPr="004072CB">
        <w:rPr>
          <w:color w:val="273350"/>
          <w:sz w:val="28"/>
          <w:szCs w:val="28"/>
        </w:rPr>
        <w:t>яч</w:t>
      </w:r>
      <w:r w:rsidRPr="004072CB">
        <w:rPr>
          <w:color w:val="273350"/>
          <w:sz w:val="28"/>
          <w:szCs w:val="28"/>
        </w:rPr>
        <w:t xml:space="preserve"> руб</w:t>
      </w:r>
      <w:r w:rsidRPr="004072CB">
        <w:rPr>
          <w:color w:val="273350"/>
          <w:sz w:val="28"/>
          <w:szCs w:val="28"/>
        </w:rPr>
        <w:t xml:space="preserve">лей. </w:t>
      </w:r>
      <w:r w:rsidRPr="004072CB">
        <w:rPr>
          <w:color w:val="273350"/>
          <w:sz w:val="28"/>
          <w:szCs w:val="28"/>
        </w:rPr>
        <w:t xml:space="preserve">Их будут повышать пропорционально увеличению МРОТ. Сумму нужно выбрать, но потом можно изменить. Тариф </w:t>
      </w:r>
      <w:r w:rsidRPr="004072CB">
        <w:rPr>
          <w:color w:val="273350"/>
          <w:sz w:val="28"/>
          <w:szCs w:val="28"/>
        </w:rPr>
        <w:t xml:space="preserve">страхового взноса устанавливается в размере </w:t>
      </w:r>
      <w:r w:rsidRPr="004072CB">
        <w:rPr>
          <w:color w:val="273350"/>
          <w:sz w:val="28"/>
          <w:szCs w:val="28"/>
        </w:rPr>
        <w:t>3,84% страховой суммы. Платить взносы можно через приложение «Мой налог».</w:t>
      </w:r>
    </w:p>
    <w:p w14:paraId="037D828E" w14:textId="77777777" w:rsidR="004072CB" w:rsidRPr="004072CB" w:rsidRDefault="004072CB" w:rsidP="004072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73350"/>
          <w:sz w:val="28"/>
          <w:szCs w:val="28"/>
        </w:rPr>
      </w:pPr>
      <w:r w:rsidRPr="004072CB">
        <w:rPr>
          <w:color w:val="273350"/>
          <w:sz w:val="28"/>
          <w:szCs w:val="28"/>
        </w:rPr>
        <w:t>По общему правилу самозанятый сможет получать пособие по больничному после 6 месяцев уплаты взносов. Точный размер выплаты рассчитают исходя из стажа (в т.ч. за годы работы по найму) и периода уплаты взносов по правилам Закона о страховании на случай нетрудоспособности.</w:t>
      </w:r>
    </w:p>
    <w:p w14:paraId="0512EC1C" w14:textId="77777777" w:rsidR="00FC099B" w:rsidRDefault="004072CB"/>
    <w:sectPr w:rsidR="00FC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3D"/>
    <w:rsid w:val="004072CB"/>
    <w:rsid w:val="004B163F"/>
    <w:rsid w:val="007036E1"/>
    <w:rsid w:val="00F8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20E9"/>
  <w15:chartTrackingRefBased/>
  <w15:docId w15:val="{839759DF-8B99-462A-B5EE-28814F26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5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2026-04-26T14:50:00Z</dcterms:created>
  <dcterms:modified xsi:type="dcterms:W3CDTF">2026-04-26T14:58:00Z</dcterms:modified>
</cp:coreProperties>
</file>